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5" w:rsidRDefault="00792245" w:rsidP="00792245">
      <w:pPr>
        <w:jc w:val="center"/>
        <w:rPr>
          <w:rFonts w:ascii="Arial" w:hAnsi="Arial" w:cs="Arial"/>
          <w:sz w:val="24"/>
          <w:szCs w:val="24"/>
        </w:rPr>
      </w:pPr>
      <w:r w:rsidRPr="00792245">
        <w:rPr>
          <w:rFonts w:ascii="Arial" w:hAnsi="Arial" w:cs="Arial"/>
          <w:sz w:val="24"/>
          <w:szCs w:val="24"/>
        </w:rPr>
        <w:t xml:space="preserve">CONSEJO </w:t>
      </w:r>
      <w:r>
        <w:rPr>
          <w:rFonts w:ascii="Arial" w:hAnsi="Arial" w:cs="Arial"/>
          <w:sz w:val="24"/>
          <w:szCs w:val="24"/>
        </w:rPr>
        <w:t>ACADÉMICO</w:t>
      </w:r>
    </w:p>
    <w:p w:rsidR="00792245" w:rsidRPr="00792245" w:rsidRDefault="00792245" w:rsidP="007922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01 de 2022</w:t>
      </w:r>
      <w:bookmarkStart w:id="0" w:name="_GoBack"/>
      <w:bookmarkEnd w:id="0"/>
    </w:p>
    <w:p w:rsidR="00FE7F23" w:rsidRDefault="00792245" w:rsidP="007922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 a tratar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 de la Comisión y Evaluación del Segundo periodo.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 en la Nota 0,1 y 1,0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Alumnos que llegan con nota total de periodo y en la Institución no ha terminado. 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regulada a la Media Técnica.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de estímulos y sus parámetros. 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Caracterización de alumnos nuevos.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Alumnos inexistentes y/o desertores. 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Porcentaje en las Asignaturas Matemáticas y Geometría.</w:t>
      </w:r>
    </w:p>
    <w:p w:rsid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en la entrega de notas</w:t>
      </w:r>
    </w:p>
    <w:p w:rsidR="00792245" w:rsidRPr="00792245" w:rsidRDefault="00792245" w:rsidP="007922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Proposiciones y Varios. </w:t>
      </w:r>
    </w:p>
    <w:sectPr w:rsidR="00792245" w:rsidRPr="00792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50E"/>
    <w:multiLevelType w:val="hybridMultilevel"/>
    <w:tmpl w:val="FFD42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45"/>
    <w:rsid w:val="00792245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FILIBERTO</dc:creator>
  <cp:keywords/>
  <dc:description/>
  <cp:lastModifiedBy>FILIBERTO</cp:lastModifiedBy>
  <cp:revision>1</cp:revision>
  <dcterms:created xsi:type="dcterms:W3CDTF">2022-08-31T16:32:00Z</dcterms:created>
  <dcterms:modified xsi:type="dcterms:W3CDTF">2022-08-31T17:30:00Z</dcterms:modified>
</cp:coreProperties>
</file>